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0CE" w:rsidRPr="008130CE" w:rsidRDefault="008130CE" w:rsidP="008130CE">
      <w:pPr>
        <w:spacing w:line="660" w:lineRule="atLeast"/>
        <w:ind w:right="-613" w:firstLine="567"/>
        <w:jc w:val="both"/>
        <w:textAlignment w:val="baseline"/>
        <w:outlineLvl w:val="0"/>
        <w:rPr>
          <w:rFonts w:ascii="Times New Roman" w:eastAsia="Times New Roman" w:hAnsi="Times New Roman" w:cs="Times New Roman"/>
          <w:b/>
          <w:bCs/>
          <w:color w:val="000000" w:themeColor="text1"/>
          <w:kern w:val="36"/>
          <w:sz w:val="48"/>
          <w:szCs w:val="48"/>
          <w:lang w:eastAsia="vi-VN"/>
        </w:rPr>
      </w:pPr>
      <w:r w:rsidRPr="008130CE">
        <w:rPr>
          <w:rFonts w:ascii="Times New Roman" w:eastAsia="Times New Roman" w:hAnsi="Times New Roman" w:cs="Times New Roman"/>
          <w:b/>
          <w:bCs/>
          <w:color w:val="000000" w:themeColor="text1"/>
          <w:kern w:val="36"/>
          <w:sz w:val="48"/>
          <w:szCs w:val="48"/>
          <w:lang w:val="en-US" w:eastAsia="vi-VN"/>
        </w:rPr>
        <w:t>C</w:t>
      </w:r>
      <w:r w:rsidRPr="008130CE">
        <w:rPr>
          <w:rFonts w:ascii="Times New Roman" w:eastAsia="Times New Roman" w:hAnsi="Times New Roman" w:cs="Times New Roman"/>
          <w:b/>
          <w:bCs/>
          <w:color w:val="000000" w:themeColor="text1"/>
          <w:kern w:val="36"/>
          <w:sz w:val="48"/>
          <w:szCs w:val="48"/>
          <w:lang w:eastAsia="vi-VN"/>
        </w:rPr>
        <w:t>hính sách mới liên quan đến CCVC, người lao động có hiệu lực từ tháng 6/2023</w:t>
      </w:r>
    </w:p>
    <w:p w:rsidR="008130CE" w:rsidRPr="008130CE" w:rsidRDefault="008130CE" w:rsidP="008130CE">
      <w:pPr>
        <w:spacing w:before="120" w:after="120" w:line="270" w:lineRule="atLeast"/>
        <w:ind w:firstLine="567"/>
        <w:jc w:val="both"/>
        <w:textAlignment w:val="baseline"/>
        <w:rPr>
          <w:rFonts w:ascii="Times New Roman" w:eastAsia="Times New Roman" w:hAnsi="Times New Roman" w:cs="Times New Roman"/>
          <w:color w:val="000000" w:themeColor="text1"/>
          <w:sz w:val="28"/>
          <w:szCs w:val="28"/>
          <w:lang w:eastAsia="vi-VN"/>
        </w:rPr>
      </w:pPr>
    </w:p>
    <w:p w:rsidR="008130CE" w:rsidRPr="008130CE" w:rsidRDefault="008130CE" w:rsidP="008130CE">
      <w:pPr>
        <w:spacing w:before="120" w:after="120" w:line="360" w:lineRule="atLeast"/>
        <w:ind w:firstLine="567"/>
        <w:jc w:val="both"/>
        <w:textAlignment w:val="baseline"/>
        <w:outlineLvl w:val="1"/>
        <w:rPr>
          <w:rFonts w:ascii="Times New Roman" w:eastAsia="Times New Roman" w:hAnsi="Times New Roman" w:cs="Times New Roman"/>
          <w:b/>
          <w:bCs/>
          <w:color w:val="000000" w:themeColor="text1"/>
          <w:sz w:val="28"/>
          <w:szCs w:val="28"/>
          <w:lang w:eastAsia="vi-VN"/>
        </w:rPr>
      </w:pPr>
      <w:r w:rsidRPr="008130CE">
        <w:rPr>
          <w:rFonts w:ascii="Times New Roman" w:eastAsia="Times New Roman" w:hAnsi="Times New Roman" w:cs="Times New Roman"/>
          <w:b/>
          <w:bCs/>
          <w:color w:val="000000" w:themeColor="text1"/>
          <w:sz w:val="28"/>
          <w:szCs w:val="28"/>
          <w:lang w:eastAsia="vi-VN"/>
        </w:rPr>
        <w:t>Lao động nữ khi khám sức khỏe định kỳ sẽ được khám phụ sản</w:t>
      </w:r>
    </w:p>
    <w:p w:rsidR="008130CE" w:rsidRPr="008130CE" w:rsidRDefault="008130CE" w:rsidP="008130CE">
      <w:pPr>
        <w:spacing w:before="120" w:after="120" w:line="360" w:lineRule="atLeast"/>
        <w:ind w:firstLine="567"/>
        <w:jc w:val="both"/>
        <w:textAlignment w:val="baseline"/>
        <w:rPr>
          <w:rFonts w:ascii="Times New Roman" w:eastAsia="Times New Roman" w:hAnsi="Times New Roman" w:cs="Times New Roman"/>
          <w:color w:val="000000" w:themeColor="text1"/>
          <w:sz w:val="28"/>
          <w:szCs w:val="28"/>
          <w:lang w:eastAsia="vi-VN"/>
        </w:rPr>
      </w:pPr>
      <w:r w:rsidRPr="008130CE">
        <w:rPr>
          <w:rFonts w:ascii="Times New Roman" w:eastAsia="Times New Roman" w:hAnsi="Times New Roman" w:cs="Times New Roman"/>
          <w:color w:val="000000" w:themeColor="text1"/>
          <w:sz w:val="28"/>
          <w:szCs w:val="28"/>
          <w:lang w:eastAsia="vi-VN"/>
        </w:rPr>
        <w:t>Theo Thông tư 09/2023/TT-BYT của Bộ Y tế có hiệu lực từ ngày 20/6, lao động nữ khi khám sức khỏe định kỳ được khám chuyên khoa phụ sản, gồm 4 nội dung:</w:t>
      </w:r>
    </w:p>
    <w:p w:rsidR="008130CE" w:rsidRPr="008130CE" w:rsidRDefault="008130CE" w:rsidP="008130CE">
      <w:pPr>
        <w:spacing w:before="120" w:after="120" w:line="360" w:lineRule="atLeast"/>
        <w:ind w:firstLine="567"/>
        <w:jc w:val="both"/>
        <w:textAlignment w:val="baseline"/>
        <w:rPr>
          <w:rFonts w:ascii="Times New Roman" w:eastAsia="Times New Roman" w:hAnsi="Times New Roman" w:cs="Times New Roman"/>
          <w:color w:val="000000" w:themeColor="text1"/>
          <w:sz w:val="28"/>
          <w:szCs w:val="28"/>
          <w:lang w:eastAsia="vi-VN"/>
        </w:rPr>
      </w:pPr>
      <w:r w:rsidRPr="008130CE">
        <w:rPr>
          <w:rFonts w:ascii="Times New Roman" w:eastAsia="Times New Roman" w:hAnsi="Times New Roman" w:cs="Times New Roman"/>
          <w:color w:val="000000" w:themeColor="text1"/>
          <w:sz w:val="28"/>
          <w:szCs w:val="28"/>
          <w:lang w:eastAsia="vi-VN"/>
        </w:rPr>
        <w:t>1- Khám phụ khoa;</w:t>
      </w:r>
    </w:p>
    <w:p w:rsidR="008130CE" w:rsidRPr="008130CE" w:rsidRDefault="008130CE" w:rsidP="008130CE">
      <w:pPr>
        <w:spacing w:before="120" w:after="120" w:line="360" w:lineRule="atLeast"/>
        <w:ind w:firstLine="567"/>
        <w:jc w:val="both"/>
        <w:textAlignment w:val="baseline"/>
        <w:rPr>
          <w:rFonts w:ascii="Times New Roman" w:eastAsia="Times New Roman" w:hAnsi="Times New Roman" w:cs="Times New Roman"/>
          <w:color w:val="000000" w:themeColor="text1"/>
          <w:sz w:val="28"/>
          <w:szCs w:val="28"/>
          <w:lang w:eastAsia="vi-VN"/>
        </w:rPr>
      </w:pPr>
      <w:r w:rsidRPr="008130CE">
        <w:rPr>
          <w:rFonts w:ascii="Times New Roman" w:eastAsia="Times New Roman" w:hAnsi="Times New Roman" w:cs="Times New Roman"/>
          <w:color w:val="000000" w:themeColor="text1"/>
          <w:sz w:val="28"/>
          <w:szCs w:val="28"/>
          <w:lang w:eastAsia="vi-VN"/>
        </w:rPr>
        <w:t>2- Sàng lọc ung thư cổ tử cung;</w:t>
      </w:r>
    </w:p>
    <w:p w:rsidR="008130CE" w:rsidRPr="008130CE" w:rsidRDefault="008130CE" w:rsidP="008130CE">
      <w:pPr>
        <w:spacing w:before="120" w:after="120" w:line="360" w:lineRule="atLeast"/>
        <w:ind w:firstLine="567"/>
        <w:jc w:val="both"/>
        <w:textAlignment w:val="baseline"/>
        <w:rPr>
          <w:rFonts w:ascii="Times New Roman" w:eastAsia="Times New Roman" w:hAnsi="Times New Roman" w:cs="Times New Roman"/>
          <w:color w:val="000000" w:themeColor="text1"/>
          <w:sz w:val="28"/>
          <w:szCs w:val="28"/>
          <w:lang w:eastAsia="vi-VN"/>
        </w:rPr>
      </w:pPr>
      <w:r w:rsidRPr="008130CE">
        <w:rPr>
          <w:rFonts w:ascii="Times New Roman" w:eastAsia="Times New Roman" w:hAnsi="Times New Roman" w:cs="Times New Roman"/>
          <w:color w:val="000000" w:themeColor="text1"/>
          <w:sz w:val="28"/>
          <w:szCs w:val="28"/>
          <w:lang w:eastAsia="vi-VN"/>
        </w:rPr>
        <w:t>3- Sàng lọc ung thư vú;</w:t>
      </w:r>
    </w:p>
    <w:p w:rsidR="008130CE" w:rsidRPr="008130CE" w:rsidRDefault="008130CE" w:rsidP="008130CE">
      <w:pPr>
        <w:spacing w:before="120" w:after="120" w:line="360" w:lineRule="atLeast"/>
        <w:ind w:firstLine="567"/>
        <w:jc w:val="both"/>
        <w:textAlignment w:val="baseline"/>
        <w:rPr>
          <w:rFonts w:ascii="Times New Roman" w:eastAsia="Times New Roman" w:hAnsi="Times New Roman" w:cs="Times New Roman"/>
          <w:color w:val="000000" w:themeColor="text1"/>
          <w:sz w:val="28"/>
          <w:szCs w:val="28"/>
          <w:lang w:eastAsia="vi-VN"/>
        </w:rPr>
      </w:pPr>
      <w:r w:rsidRPr="008130CE">
        <w:rPr>
          <w:rFonts w:ascii="Times New Roman" w:eastAsia="Times New Roman" w:hAnsi="Times New Roman" w:cs="Times New Roman"/>
          <w:color w:val="000000" w:themeColor="text1"/>
          <w:sz w:val="28"/>
          <w:szCs w:val="28"/>
          <w:lang w:eastAsia="vi-VN"/>
        </w:rPr>
        <w:t>4- Siêu âm tử cung- phần phụ (khi có chỉ định của bác sỹ khám).</w:t>
      </w:r>
    </w:p>
    <w:p w:rsidR="008130CE" w:rsidRPr="008130CE" w:rsidRDefault="008130CE" w:rsidP="008130CE">
      <w:pPr>
        <w:spacing w:before="120" w:after="120" w:line="360" w:lineRule="atLeast"/>
        <w:ind w:firstLine="567"/>
        <w:jc w:val="both"/>
        <w:textAlignment w:val="baseline"/>
        <w:outlineLvl w:val="2"/>
        <w:rPr>
          <w:rFonts w:ascii="Times New Roman" w:eastAsia="Times New Roman" w:hAnsi="Times New Roman" w:cs="Times New Roman"/>
          <w:b/>
          <w:bCs/>
          <w:color w:val="000000" w:themeColor="text1"/>
          <w:sz w:val="28"/>
          <w:szCs w:val="28"/>
          <w:lang w:eastAsia="vi-VN"/>
        </w:rPr>
      </w:pPr>
      <w:r w:rsidRPr="008130CE">
        <w:rPr>
          <w:rFonts w:ascii="Times New Roman" w:eastAsia="Times New Roman" w:hAnsi="Times New Roman" w:cs="Times New Roman"/>
          <w:b/>
          <w:bCs/>
          <w:color w:val="000000" w:themeColor="text1"/>
          <w:sz w:val="28"/>
          <w:szCs w:val="28"/>
          <w:lang w:eastAsia="vi-VN"/>
        </w:rPr>
        <w:t>Từ 10/6, thời gian tính hao mòn với máy photocopy, camera giám sát là 5 năm</w:t>
      </w:r>
    </w:p>
    <w:p w:rsidR="008130CE" w:rsidRPr="008130CE" w:rsidRDefault="008130CE" w:rsidP="008130CE">
      <w:pPr>
        <w:spacing w:before="120" w:after="120" w:line="360" w:lineRule="atLeast"/>
        <w:ind w:firstLine="567"/>
        <w:jc w:val="both"/>
        <w:textAlignment w:val="baseline"/>
        <w:rPr>
          <w:rFonts w:ascii="Times New Roman" w:eastAsia="Times New Roman" w:hAnsi="Times New Roman" w:cs="Times New Roman"/>
          <w:color w:val="000000" w:themeColor="text1"/>
          <w:sz w:val="28"/>
          <w:szCs w:val="28"/>
          <w:lang w:eastAsia="vi-VN"/>
        </w:rPr>
      </w:pPr>
      <w:r w:rsidRPr="008130CE">
        <w:rPr>
          <w:rFonts w:ascii="Times New Roman" w:eastAsia="Times New Roman" w:hAnsi="Times New Roman" w:cs="Times New Roman"/>
          <w:color w:val="000000" w:themeColor="text1"/>
          <w:sz w:val="28"/>
          <w:szCs w:val="28"/>
          <w:lang w:eastAsia="vi-VN"/>
        </w:rPr>
        <w:t>Có hiệu lực từ ngày 10/6/2023, Thông tư 23/2023/TT-BTC của Bộ Tài chính ngày 25/4/2023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rsidR="008130CE" w:rsidRPr="008130CE" w:rsidRDefault="008130CE" w:rsidP="008130CE">
      <w:pPr>
        <w:spacing w:before="120" w:after="120" w:line="360" w:lineRule="atLeast"/>
        <w:ind w:firstLine="567"/>
        <w:jc w:val="both"/>
        <w:textAlignment w:val="baseline"/>
        <w:rPr>
          <w:rFonts w:ascii="Times New Roman" w:eastAsia="Times New Roman" w:hAnsi="Times New Roman" w:cs="Times New Roman"/>
          <w:color w:val="000000" w:themeColor="text1"/>
          <w:sz w:val="28"/>
          <w:szCs w:val="28"/>
          <w:lang w:eastAsia="vi-VN"/>
        </w:rPr>
      </w:pPr>
      <w:r w:rsidRPr="008130CE">
        <w:rPr>
          <w:rFonts w:ascii="Times New Roman" w:eastAsia="Times New Roman" w:hAnsi="Times New Roman" w:cs="Times New Roman"/>
          <w:color w:val="000000" w:themeColor="text1"/>
          <w:sz w:val="28"/>
          <w:szCs w:val="28"/>
          <w:lang w:eastAsia="vi-VN"/>
        </w:rPr>
        <w:t>Trong đó, thời gian tính hao mòn với máy photocopy là 5 năm thay vì là 8 năm như quy định hiện hành.</w:t>
      </w:r>
    </w:p>
    <w:p w:rsidR="008130CE" w:rsidRPr="008130CE" w:rsidRDefault="008130CE" w:rsidP="008130CE">
      <w:pPr>
        <w:spacing w:before="120" w:after="120" w:line="360" w:lineRule="atLeast"/>
        <w:ind w:firstLine="567"/>
        <w:jc w:val="both"/>
        <w:textAlignment w:val="baseline"/>
        <w:rPr>
          <w:rFonts w:ascii="Times New Roman" w:eastAsia="Times New Roman" w:hAnsi="Times New Roman" w:cs="Times New Roman"/>
          <w:color w:val="000000" w:themeColor="text1"/>
          <w:sz w:val="28"/>
          <w:szCs w:val="28"/>
          <w:lang w:eastAsia="vi-VN"/>
        </w:rPr>
      </w:pPr>
      <w:r w:rsidRPr="008130CE">
        <w:rPr>
          <w:rFonts w:ascii="Times New Roman" w:eastAsia="Times New Roman" w:hAnsi="Times New Roman" w:cs="Times New Roman"/>
          <w:color w:val="000000" w:themeColor="text1"/>
          <w:sz w:val="28"/>
          <w:szCs w:val="28"/>
          <w:lang w:eastAsia="vi-VN"/>
        </w:rPr>
        <w:t>Tỷ lệ hao mòn với máy photocopy là 20%/năm thay vì 12,5%/năm như quy định hiện nay.</w:t>
      </w:r>
    </w:p>
    <w:p w:rsidR="008130CE" w:rsidRPr="008130CE" w:rsidRDefault="008130CE" w:rsidP="008130CE">
      <w:pPr>
        <w:spacing w:before="120" w:after="120" w:line="360" w:lineRule="atLeast"/>
        <w:ind w:firstLine="567"/>
        <w:jc w:val="both"/>
        <w:textAlignment w:val="baseline"/>
        <w:rPr>
          <w:rFonts w:ascii="Times New Roman" w:eastAsia="Times New Roman" w:hAnsi="Times New Roman" w:cs="Times New Roman"/>
          <w:color w:val="000000" w:themeColor="text1"/>
          <w:sz w:val="28"/>
          <w:szCs w:val="28"/>
          <w:lang w:eastAsia="vi-VN"/>
        </w:rPr>
      </w:pPr>
      <w:r w:rsidRPr="008130CE">
        <w:rPr>
          <w:rFonts w:ascii="Times New Roman" w:eastAsia="Times New Roman" w:hAnsi="Times New Roman" w:cs="Times New Roman"/>
          <w:color w:val="000000" w:themeColor="text1"/>
          <w:sz w:val="28"/>
          <w:szCs w:val="28"/>
          <w:lang w:eastAsia="vi-VN"/>
        </w:rPr>
        <w:t>Còn với camera giám sát, thời gian tính hao mòn cũng là 5 năm (quy định cũ 8 năm); tỷ lệ hao mòn là 20%/năm (quy định cũ 12,5%/năm).</w:t>
      </w:r>
    </w:p>
    <w:p w:rsidR="008130CE" w:rsidRPr="008130CE" w:rsidRDefault="008130CE" w:rsidP="008130CE">
      <w:pPr>
        <w:spacing w:before="120" w:after="120" w:line="360" w:lineRule="atLeast"/>
        <w:ind w:firstLine="567"/>
        <w:jc w:val="both"/>
        <w:textAlignment w:val="baseline"/>
        <w:outlineLvl w:val="2"/>
        <w:rPr>
          <w:rFonts w:ascii="Times New Roman" w:eastAsia="Times New Roman" w:hAnsi="Times New Roman" w:cs="Times New Roman"/>
          <w:b/>
          <w:bCs/>
          <w:color w:val="000000" w:themeColor="text1"/>
          <w:sz w:val="28"/>
          <w:szCs w:val="28"/>
          <w:lang w:eastAsia="vi-VN"/>
        </w:rPr>
      </w:pPr>
      <w:r w:rsidRPr="008130CE">
        <w:rPr>
          <w:rFonts w:ascii="Times New Roman" w:eastAsia="Times New Roman" w:hAnsi="Times New Roman" w:cs="Times New Roman"/>
          <w:b/>
          <w:bCs/>
          <w:color w:val="000000" w:themeColor="text1"/>
          <w:sz w:val="28"/>
          <w:szCs w:val="28"/>
          <w:lang w:eastAsia="vi-VN"/>
        </w:rPr>
        <w:t>Mẫu hợp đồng lao động, hợp đồng dịch vụ mới trong đơn vị sự nghiệp công lập </w:t>
      </w:r>
    </w:p>
    <w:p w:rsidR="008130CE" w:rsidRPr="008130CE" w:rsidRDefault="008130CE" w:rsidP="008130CE">
      <w:pPr>
        <w:spacing w:before="120" w:after="120" w:line="360" w:lineRule="atLeast"/>
        <w:ind w:firstLine="567"/>
        <w:jc w:val="both"/>
        <w:textAlignment w:val="baseline"/>
        <w:rPr>
          <w:rFonts w:ascii="Times New Roman" w:eastAsia="Times New Roman" w:hAnsi="Times New Roman" w:cs="Times New Roman"/>
          <w:color w:val="000000" w:themeColor="text1"/>
          <w:sz w:val="28"/>
          <w:szCs w:val="28"/>
          <w:lang w:eastAsia="vi-VN"/>
        </w:rPr>
      </w:pPr>
      <w:r w:rsidRPr="008130CE">
        <w:rPr>
          <w:rFonts w:ascii="Times New Roman" w:eastAsia="Times New Roman" w:hAnsi="Times New Roman" w:cs="Times New Roman"/>
          <w:color w:val="000000" w:themeColor="text1"/>
          <w:sz w:val="28"/>
          <w:szCs w:val="28"/>
          <w:lang w:eastAsia="vi-VN"/>
        </w:rPr>
        <w:t> Thông tư 05/2023/TT-BNV ngày 3/5/2023 của Bộ Nội vụ hướng dẫn mẫu hợp đồng dịch vụ và mẫu hợp đồng lao động đối với một số loại công việc trong cơ quan hành chính và đơn vị sự nghiệp công lập có hiệu lực thi hành kể từ ngày 20/6/2023.</w:t>
      </w:r>
    </w:p>
    <w:p w:rsidR="008130CE" w:rsidRPr="008130CE" w:rsidRDefault="008130CE" w:rsidP="008130CE">
      <w:pPr>
        <w:spacing w:before="120" w:after="120" w:line="360" w:lineRule="atLeast"/>
        <w:ind w:firstLine="567"/>
        <w:jc w:val="both"/>
        <w:textAlignment w:val="baseline"/>
        <w:rPr>
          <w:rFonts w:ascii="Times New Roman" w:eastAsia="Times New Roman" w:hAnsi="Times New Roman" w:cs="Times New Roman"/>
          <w:color w:val="000000" w:themeColor="text1"/>
          <w:sz w:val="28"/>
          <w:szCs w:val="28"/>
          <w:lang w:eastAsia="vi-VN"/>
        </w:rPr>
      </w:pPr>
      <w:r w:rsidRPr="008130CE">
        <w:rPr>
          <w:rFonts w:ascii="Times New Roman" w:eastAsia="Times New Roman" w:hAnsi="Times New Roman" w:cs="Times New Roman"/>
          <w:color w:val="000000" w:themeColor="text1"/>
          <w:sz w:val="28"/>
          <w:szCs w:val="28"/>
          <w:lang w:eastAsia="vi-VN"/>
        </w:rPr>
        <w:t>Cụ thể, ban hành kèm theo Thông tư này mẫu hợp đồng dịch vụ (Phụ lục I) và mẫu hợp đồng lao động (Phụ lục II) đối với một số loại công việc trong cơ quan hành chính và đơn vị sự nghiệp công lập.</w:t>
      </w:r>
    </w:p>
    <w:p w:rsidR="008130CE" w:rsidRPr="008130CE" w:rsidRDefault="008130CE" w:rsidP="008130CE">
      <w:pPr>
        <w:spacing w:before="120" w:after="120" w:line="360" w:lineRule="atLeast"/>
        <w:ind w:firstLine="567"/>
        <w:jc w:val="both"/>
        <w:textAlignment w:val="baseline"/>
        <w:outlineLvl w:val="2"/>
        <w:rPr>
          <w:rFonts w:ascii="Times New Roman" w:eastAsia="Times New Roman" w:hAnsi="Times New Roman" w:cs="Times New Roman"/>
          <w:b/>
          <w:bCs/>
          <w:color w:val="000000" w:themeColor="text1"/>
          <w:sz w:val="28"/>
          <w:szCs w:val="28"/>
          <w:lang w:eastAsia="vi-VN"/>
        </w:rPr>
      </w:pPr>
      <w:r w:rsidRPr="008130CE">
        <w:rPr>
          <w:rFonts w:ascii="Times New Roman" w:eastAsia="Times New Roman" w:hAnsi="Times New Roman" w:cs="Times New Roman"/>
          <w:b/>
          <w:bCs/>
          <w:color w:val="000000" w:themeColor="text1"/>
          <w:sz w:val="28"/>
          <w:szCs w:val="28"/>
          <w:lang w:eastAsia="vi-VN"/>
        </w:rPr>
        <w:lastRenderedPageBreak/>
        <w:t>Điều kiện được cấp chứng chỉ chương trình bồi dưỡng cán bộ, công chức, viên chức </w:t>
      </w:r>
    </w:p>
    <w:p w:rsidR="008130CE" w:rsidRPr="008130CE" w:rsidRDefault="008130CE" w:rsidP="008130CE">
      <w:pPr>
        <w:spacing w:before="120" w:after="120" w:line="360" w:lineRule="atLeast"/>
        <w:ind w:firstLine="567"/>
        <w:jc w:val="both"/>
        <w:textAlignment w:val="baseline"/>
        <w:rPr>
          <w:rFonts w:ascii="Times New Roman" w:eastAsia="Times New Roman" w:hAnsi="Times New Roman" w:cs="Times New Roman"/>
          <w:color w:val="000000" w:themeColor="text1"/>
          <w:sz w:val="28"/>
          <w:szCs w:val="28"/>
          <w:lang w:eastAsia="vi-VN"/>
        </w:rPr>
      </w:pPr>
      <w:r w:rsidRPr="008130CE">
        <w:rPr>
          <w:rFonts w:ascii="Times New Roman" w:eastAsia="Times New Roman" w:hAnsi="Times New Roman" w:cs="Times New Roman"/>
          <w:color w:val="000000" w:themeColor="text1"/>
          <w:sz w:val="28"/>
          <w:szCs w:val="28"/>
          <w:lang w:eastAsia="vi-VN"/>
        </w:rPr>
        <w:t> Có hiệu lực từ ngày  từ ngày 15/6/2023, Thông tư 03/2023/TT-BNV của Bộ Nội vụ hướng dẫn một số quy định của Nghị định số 101/2017/NĐ-CP về đào tạo, bồi dưỡng cán bộ, công chức, viên chức và Nghị định số 89/2021/NĐ-CP sửa đổi, bổ sung một số điều của Nghị định số 101/2017/NĐ-CP.</w:t>
      </w:r>
    </w:p>
    <w:p w:rsidR="008130CE" w:rsidRPr="008130CE" w:rsidRDefault="008130CE" w:rsidP="008130CE">
      <w:pPr>
        <w:spacing w:before="120" w:after="120" w:line="360" w:lineRule="atLeast"/>
        <w:ind w:firstLine="567"/>
        <w:jc w:val="both"/>
        <w:textAlignment w:val="baseline"/>
        <w:rPr>
          <w:rFonts w:ascii="Times New Roman" w:eastAsia="Times New Roman" w:hAnsi="Times New Roman" w:cs="Times New Roman"/>
          <w:color w:val="000000" w:themeColor="text1"/>
          <w:sz w:val="28"/>
          <w:szCs w:val="28"/>
          <w:lang w:eastAsia="vi-VN"/>
        </w:rPr>
      </w:pPr>
      <w:r w:rsidRPr="008130CE">
        <w:rPr>
          <w:rFonts w:ascii="Times New Roman" w:eastAsia="Times New Roman" w:hAnsi="Times New Roman" w:cs="Times New Roman"/>
          <w:color w:val="000000" w:themeColor="text1"/>
          <w:sz w:val="28"/>
          <w:szCs w:val="28"/>
          <w:lang w:eastAsia="vi-VN"/>
        </w:rPr>
        <w:t>Thông tư nêu rõ điều kiện để được cấp chứng chỉ chương trình bồi dưỡng cán bộ, công chức, viên chức. Theo đó, chứng chỉ chương trình bồi dưỡng được cấp cho học viên có đủ các điều kiện sau đây:</w:t>
      </w:r>
    </w:p>
    <w:p w:rsidR="008130CE" w:rsidRPr="008130CE" w:rsidRDefault="008130CE" w:rsidP="008130CE">
      <w:pPr>
        <w:spacing w:before="120" w:after="120" w:line="360" w:lineRule="atLeast"/>
        <w:ind w:firstLine="567"/>
        <w:jc w:val="both"/>
        <w:textAlignment w:val="baseline"/>
        <w:rPr>
          <w:rFonts w:ascii="Times New Roman" w:eastAsia="Times New Roman" w:hAnsi="Times New Roman" w:cs="Times New Roman"/>
          <w:color w:val="000000" w:themeColor="text1"/>
          <w:sz w:val="28"/>
          <w:szCs w:val="28"/>
          <w:lang w:eastAsia="vi-VN"/>
        </w:rPr>
      </w:pPr>
      <w:r w:rsidRPr="008130CE">
        <w:rPr>
          <w:rFonts w:ascii="Times New Roman" w:eastAsia="Times New Roman" w:hAnsi="Times New Roman" w:cs="Times New Roman"/>
          <w:color w:val="000000" w:themeColor="text1"/>
          <w:sz w:val="28"/>
          <w:szCs w:val="28"/>
          <w:lang w:eastAsia="vi-VN"/>
        </w:rPr>
        <w:t>1- Tham gia học tập đầy đủ theo quy định của chương trình bồi dưỡng.</w:t>
      </w:r>
    </w:p>
    <w:p w:rsidR="008130CE" w:rsidRPr="008130CE" w:rsidRDefault="008130CE" w:rsidP="008130CE">
      <w:pPr>
        <w:spacing w:before="120" w:after="120" w:line="360" w:lineRule="atLeast"/>
        <w:ind w:firstLine="567"/>
        <w:jc w:val="both"/>
        <w:textAlignment w:val="baseline"/>
        <w:rPr>
          <w:rFonts w:ascii="Times New Roman" w:eastAsia="Times New Roman" w:hAnsi="Times New Roman" w:cs="Times New Roman"/>
          <w:color w:val="000000" w:themeColor="text1"/>
          <w:sz w:val="28"/>
          <w:szCs w:val="28"/>
          <w:lang w:eastAsia="vi-VN"/>
        </w:rPr>
      </w:pPr>
      <w:r w:rsidRPr="008130CE">
        <w:rPr>
          <w:rFonts w:ascii="Times New Roman" w:eastAsia="Times New Roman" w:hAnsi="Times New Roman" w:cs="Times New Roman"/>
          <w:color w:val="000000" w:themeColor="text1"/>
          <w:sz w:val="28"/>
          <w:szCs w:val="28"/>
          <w:lang w:eastAsia="vi-VN"/>
        </w:rPr>
        <w:t>2- Có đủ các bài kiểm tra, viết thu hoạch, tiểu luận, đề án theo quy định của chương trình bồi dưỡng; các bài kiểm tra, viết thu hoạch, tiểu luận, đề án phải đạt từ 50% số điểm trở lên theo thang điểm quy định của chương trình.</w:t>
      </w:r>
    </w:p>
    <w:p w:rsidR="008130CE" w:rsidRPr="008130CE" w:rsidRDefault="008130CE" w:rsidP="008130CE">
      <w:pPr>
        <w:spacing w:before="120" w:after="120" w:line="360" w:lineRule="atLeast"/>
        <w:ind w:firstLine="567"/>
        <w:jc w:val="both"/>
        <w:textAlignment w:val="baseline"/>
        <w:rPr>
          <w:rFonts w:ascii="Times New Roman" w:eastAsia="Times New Roman" w:hAnsi="Times New Roman" w:cs="Times New Roman"/>
          <w:color w:val="000000" w:themeColor="text1"/>
          <w:sz w:val="28"/>
          <w:szCs w:val="28"/>
          <w:lang w:eastAsia="vi-VN"/>
        </w:rPr>
      </w:pPr>
      <w:r w:rsidRPr="008130CE">
        <w:rPr>
          <w:rFonts w:ascii="Times New Roman" w:eastAsia="Times New Roman" w:hAnsi="Times New Roman" w:cs="Times New Roman"/>
          <w:color w:val="000000" w:themeColor="text1"/>
          <w:sz w:val="28"/>
          <w:szCs w:val="28"/>
          <w:lang w:eastAsia="vi-VN"/>
        </w:rPr>
        <w:t>3- Chấp hành đúng, đầy đủ các quy định của pháp luật về bồi dưỡng cán bộ, công chức, viên chức; quy chế, nội quy học tập của Học viện Hành chính Quốc gia; cơ sở đào tạo, bồi dưỡng; cơ sở đào tạo, nghiên cứu.</w:t>
      </w:r>
    </w:p>
    <w:p w:rsidR="008130CE" w:rsidRPr="008130CE" w:rsidRDefault="008130CE" w:rsidP="008130CE">
      <w:pPr>
        <w:spacing w:before="120" w:after="120" w:line="360" w:lineRule="atLeast"/>
        <w:ind w:firstLine="567"/>
        <w:jc w:val="both"/>
        <w:textAlignment w:val="baseline"/>
        <w:rPr>
          <w:rFonts w:ascii="Times New Roman" w:eastAsia="Times New Roman" w:hAnsi="Times New Roman" w:cs="Times New Roman"/>
          <w:color w:val="000000" w:themeColor="text1"/>
          <w:sz w:val="28"/>
          <w:szCs w:val="28"/>
          <w:lang w:eastAsia="vi-VN"/>
        </w:rPr>
      </w:pPr>
      <w:r w:rsidRPr="008130CE">
        <w:rPr>
          <w:rFonts w:ascii="Times New Roman" w:eastAsia="Times New Roman" w:hAnsi="Times New Roman" w:cs="Times New Roman"/>
          <w:color w:val="000000" w:themeColor="text1"/>
          <w:sz w:val="28"/>
          <w:szCs w:val="28"/>
          <w:lang w:eastAsia="vi-VN"/>
        </w:rPr>
        <w:t>Chứng chỉ chương trình bồi dưỡng được cấp 1 lần cho học viên hoàn thành khóa học, trong ngày bế giảng khóa học.</w:t>
      </w:r>
    </w:p>
    <w:p w:rsidR="008130CE" w:rsidRPr="008130CE" w:rsidRDefault="008130CE" w:rsidP="008130CE">
      <w:pPr>
        <w:spacing w:before="120" w:after="120" w:line="360" w:lineRule="atLeast"/>
        <w:ind w:firstLine="567"/>
        <w:jc w:val="both"/>
        <w:textAlignment w:val="baseline"/>
        <w:outlineLvl w:val="2"/>
        <w:rPr>
          <w:rFonts w:ascii="Times New Roman" w:eastAsia="Times New Roman" w:hAnsi="Times New Roman" w:cs="Times New Roman"/>
          <w:b/>
          <w:bCs/>
          <w:color w:val="000000" w:themeColor="text1"/>
          <w:sz w:val="28"/>
          <w:szCs w:val="28"/>
          <w:lang w:eastAsia="vi-VN"/>
        </w:rPr>
      </w:pPr>
      <w:r w:rsidRPr="008130CE">
        <w:rPr>
          <w:rFonts w:ascii="Times New Roman" w:eastAsia="Times New Roman" w:hAnsi="Times New Roman" w:cs="Times New Roman"/>
          <w:b/>
          <w:bCs/>
          <w:color w:val="000000" w:themeColor="text1"/>
          <w:sz w:val="28"/>
          <w:szCs w:val="28"/>
          <w:lang w:eastAsia="vi-VN"/>
        </w:rPr>
        <w:t>Bãi bỏ hướng dẫn xét nâng ngạch không qua thi với cán bộ đã có thông báo nghỉ hưu </w:t>
      </w:r>
    </w:p>
    <w:p w:rsidR="008130CE" w:rsidRPr="008130CE" w:rsidRDefault="008130CE" w:rsidP="008130CE">
      <w:pPr>
        <w:spacing w:before="120" w:after="120" w:line="360" w:lineRule="atLeast"/>
        <w:ind w:firstLine="567"/>
        <w:jc w:val="both"/>
        <w:textAlignment w:val="baseline"/>
        <w:rPr>
          <w:rFonts w:ascii="Times New Roman" w:eastAsia="Times New Roman" w:hAnsi="Times New Roman" w:cs="Times New Roman"/>
          <w:color w:val="000000" w:themeColor="text1"/>
          <w:sz w:val="28"/>
          <w:szCs w:val="28"/>
          <w:lang w:eastAsia="vi-VN"/>
        </w:rPr>
      </w:pPr>
      <w:r w:rsidRPr="008130CE">
        <w:rPr>
          <w:rFonts w:ascii="Times New Roman" w:eastAsia="Times New Roman" w:hAnsi="Times New Roman" w:cs="Times New Roman"/>
          <w:color w:val="000000" w:themeColor="text1"/>
          <w:sz w:val="28"/>
          <w:szCs w:val="28"/>
          <w:lang w:eastAsia="vi-VN"/>
        </w:rPr>
        <w:t> Từ ngày 15/6/2023, Thông tư 04/2023/TT-BNV bãi bỏ Thông tư số 03/2008/TT-BNV ngày 03/6/2008 của Bộ trưởng Bộ Nội vụ về việc hướng dẫn thực hiện xét nâng ngạch không qua thi đối với cán bộ, công chức viên chức đã có thông báo nghỉ hưu.</w:t>
      </w:r>
    </w:p>
    <w:p w:rsidR="008130CE" w:rsidRPr="008130CE" w:rsidRDefault="008130CE" w:rsidP="008130CE">
      <w:pPr>
        <w:spacing w:before="120" w:after="120" w:line="360" w:lineRule="atLeast"/>
        <w:ind w:firstLine="567"/>
        <w:jc w:val="both"/>
        <w:textAlignment w:val="baseline"/>
        <w:outlineLvl w:val="2"/>
        <w:rPr>
          <w:rFonts w:ascii="Times New Roman" w:eastAsia="Times New Roman" w:hAnsi="Times New Roman" w:cs="Times New Roman"/>
          <w:b/>
          <w:bCs/>
          <w:color w:val="000000" w:themeColor="text1"/>
          <w:sz w:val="28"/>
          <w:szCs w:val="28"/>
          <w:lang w:eastAsia="vi-VN"/>
        </w:rPr>
      </w:pPr>
      <w:r w:rsidRPr="008130CE">
        <w:rPr>
          <w:rFonts w:ascii="Times New Roman" w:eastAsia="Times New Roman" w:hAnsi="Times New Roman" w:cs="Times New Roman"/>
          <w:b/>
          <w:bCs/>
          <w:color w:val="000000" w:themeColor="text1"/>
          <w:sz w:val="28"/>
          <w:szCs w:val="28"/>
          <w:lang w:eastAsia="vi-VN"/>
        </w:rPr>
        <w:t>Hỗ trợ khoán bảo vệ rừng bình quân 300.000 đồng/ha/năm </w:t>
      </w:r>
    </w:p>
    <w:p w:rsidR="008130CE" w:rsidRPr="008130CE" w:rsidRDefault="008130CE" w:rsidP="008130CE">
      <w:pPr>
        <w:spacing w:before="120" w:after="120" w:line="360" w:lineRule="atLeast"/>
        <w:ind w:firstLine="567"/>
        <w:jc w:val="both"/>
        <w:textAlignment w:val="baseline"/>
        <w:rPr>
          <w:rFonts w:ascii="Times New Roman" w:eastAsia="Times New Roman" w:hAnsi="Times New Roman" w:cs="Times New Roman"/>
          <w:color w:val="000000" w:themeColor="text1"/>
          <w:sz w:val="28"/>
          <w:szCs w:val="28"/>
          <w:lang w:eastAsia="vi-VN"/>
        </w:rPr>
      </w:pPr>
      <w:r w:rsidRPr="008130CE">
        <w:rPr>
          <w:rFonts w:ascii="Times New Roman" w:eastAsia="Times New Roman" w:hAnsi="Times New Roman" w:cs="Times New Roman"/>
          <w:color w:val="000000" w:themeColor="text1"/>
          <w:sz w:val="28"/>
          <w:szCs w:val="28"/>
          <w:lang w:eastAsia="vi-VN"/>
        </w:rPr>
        <w:t> Thông tư 21/2023/TT-BTC của Bộ Tài chính quy định quản lý và sử dụng kinh phí sự nghiệp thực hiện Chương trình phát triển lâm nghiệp bền vững giai đoạn 2021-2025 có hiệu lực thi hành từ ngày 1/6/2023. </w:t>
      </w:r>
    </w:p>
    <w:p w:rsidR="008130CE" w:rsidRPr="008130CE" w:rsidRDefault="008130CE" w:rsidP="008130CE">
      <w:pPr>
        <w:spacing w:before="120" w:after="120" w:line="360" w:lineRule="atLeast"/>
        <w:ind w:firstLine="567"/>
        <w:jc w:val="both"/>
        <w:textAlignment w:val="baseline"/>
        <w:rPr>
          <w:rFonts w:ascii="Times New Roman" w:eastAsia="Times New Roman" w:hAnsi="Times New Roman" w:cs="Times New Roman"/>
          <w:color w:val="000000" w:themeColor="text1"/>
          <w:sz w:val="28"/>
          <w:szCs w:val="28"/>
          <w:lang w:eastAsia="vi-VN"/>
        </w:rPr>
      </w:pPr>
      <w:r w:rsidRPr="008130CE">
        <w:rPr>
          <w:rFonts w:ascii="Times New Roman" w:eastAsia="Times New Roman" w:hAnsi="Times New Roman" w:cs="Times New Roman"/>
          <w:color w:val="000000" w:themeColor="text1"/>
          <w:sz w:val="28"/>
          <w:szCs w:val="28"/>
          <w:lang w:eastAsia="vi-VN"/>
        </w:rPr>
        <w:t>Theo đó, mức hỗ trợ khoán bảo vệ rừng bình quân 300.000 đồng/ha/năm. Đối với khoán bảo vệ rừng ven biển, mức hỗ trợ tối đa bằng 1,5 lần mức hỗ trợ bình quân. Kinh phí lập hồ sơ khoán bảo vệ rừng 50.000 đồng/5 năm. Việc hỗ trợ kinh phí lập hồ sơ khoán bảo vệ rừng chỉ thực hiện 1 lần trước khi tiến hành khoán bảo vệ rừng.</w:t>
      </w:r>
    </w:p>
    <w:p w:rsidR="008130CE" w:rsidRPr="008130CE" w:rsidRDefault="008130CE" w:rsidP="008130CE">
      <w:pPr>
        <w:spacing w:before="120" w:after="120" w:line="360" w:lineRule="atLeast"/>
        <w:ind w:firstLine="567"/>
        <w:jc w:val="both"/>
        <w:textAlignment w:val="baseline"/>
        <w:rPr>
          <w:rFonts w:ascii="Times New Roman" w:eastAsia="Times New Roman" w:hAnsi="Times New Roman" w:cs="Times New Roman"/>
          <w:color w:val="000000" w:themeColor="text1"/>
          <w:sz w:val="28"/>
          <w:szCs w:val="28"/>
          <w:lang w:eastAsia="vi-VN"/>
        </w:rPr>
      </w:pPr>
      <w:r w:rsidRPr="008130CE">
        <w:rPr>
          <w:rFonts w:ascii="Times New Roman" w:eastAsia="Times New Roman" w:hAnsi="Times New Roman" w:cs="Times New Roman"/>
          <w:color w:val="000000" w:themeColor="text1"/>
          <w:sz w:val="28"/>
          <w:szCs w:val="28"/>
          <w:lang w:eastAsia="vi-VN"/>
        </w:rPr>
        <w:t>Hỗ trợ bảo vệ rừng sản xuất là rừng tự nhiên trong thời gian đóng cửa rừng cụ thể như sau: Công ty lâm nghiệp: 300.000 đồng/ha/năm; ban quản lý rừng, UBND cấp xã: 100.000 đồng/ha/năm; hộ gia đình, cá nhân, cộng đồng dân cư, tổ chức được Nhà nước giao rừng sản xuất là rừng tự nhiên: 300.000 đồng/ha/năm.</w:t>
      </w:r>
    </w:p>
    <w:p w:rsidR="008130CE" w:rsidRPr="008130CE" w:rsidRDefault="008130CE" w:rsidP="008130CE">
      <w:pPr>
        <w:spacing w:before="120" w:after="120" w:line="360" w:lineRule="atLeast"/>
        <w:ind w:firstLine="567"/>
        <w:jc w:val="both"/>
        <w:textAlignment w:val="baseline"/>
        <w:outlineLvl w:val="2"/>
        <w:rPr>
          <w:rFonts w:ascii="Times New Roman" w:eastAsia="Times New Roman" w:hAnsi="Times New Roman" w:cs="Times New Roman"/>
          <w:b/>
          <w:bCs/>
          <w:color w:val="000000" w:themeColor="text1"/>
          <w:sz w:val="28"/>
          <w:szCs w:val="28"/>
          <w:lang w:eastAsia="vi-VN"/>
        </w:rPr>
      </w:pPr>
      <w:r w:rsidRPr="008130CE">
        <w:rPr>
          <w:rFonts w:ascii="Times New Roman" w:eastAsia="Times New Roman" w:hAnsi="Times New Roman" w:cs="Times New Roman"/>
          <w:b/>
          <w:bCs/>
          <w:color w:val="000000" w:themeColor="text1"/>
          <w:sz w:val="28"/>
          <w:szCs w:val="28"/>
          <w:lang w:eastAsia="vi-VN"/>
        </w:rPr>
        <w:t>100% kết quả của các hồ sơ giải quyết thủ tục hành chính được cung cấp đồng thời cả bản điện tử</w:t>
      </w:r>
    </w:p>
    <w:p w:rsidR="008130CE" w:rsidRPr="008130CE" w:rsidRDefault="008130CE" w:rsidP="008130CE">
      <w:pPr>
        <w:spacing w:before="120" w:after="120" w:line="360" w:lineRule="atLeast"/>
        <w:ind w:firstLine="567"/>
        <w:jc w:val="both"/>
        <w:textAlignment w:val="baseline"/>
        <w:rPr>
          <w:rFonts w:ascii="Times New Roman" w:eastAsia="Times New Roman" w:hAnsi="Times New Roman" w:cs="Times New Roman"/>
          <w:color w:val="000000" w:themeColor="text1"/>
          <w:sz w:val="28"/>
          <w:szCs w:val="28"/>
          <w:lang w:eastAsia="vi-VN"/>
        </w:rPr>
      </w:pPr>
      <w:r w:rsidRPr="008130CE">
        <w:rPr>
          <w:rFonts w:ascii="Times New Roman" w:eastAsia="Times New Roman" w:hAnsi="Times New Roman" w:cs="Times New Roman"/>
          <w:color w:val="000000" w:themeColor="text1"/>
          <w:sz w:val="28"/>
          <w:szCs w:val="28"/>
          <w:lang w:eastAsia="vi-VN"/>
        </w:rPr>
        <w:t>Theo Quyết định số 13/QĐ-BCĐCCHC của Ban chỉ đạo cải cách hành chính của Chính phủ, từ 1/6, thực hiện việc số hóa hồ sơ, kết quả giải quyết đối với thủ tục hành chính thuộc phạm vi tiếp nhận của Bộ phận Một cửa cấp xã (trừ các xã vùng sâu, vùng xa, địa bàn đặc biệt khó khăn, biên giới, hải đảo); 100% kết quả của các hồ sơ giải quyết thủ tục hành chính được cung cấp đồng thời cả bản điện tử có đầy đủ giá trị pháp lý cho người dân, doanh nghiệp.</w:t>
      </w:r>
    </w:p>
    <w:p w:rsidR="00A96535" w:rsidRPr="008130CE" w:rsidRDefault="008130CE" w:rsidP="008130CE">
      <w:pPr>
        <w:ind w:firstLine="567"/>
        <w:jc w:val="both"/>
        <w:rPr>
          <w:rFonts w:ascii="Times New Roman" w:hAnsi="Times New Roman" w:cs="Times New Roman"/>
          <w:color w:val="000000" w:themeColor="text1"/>
          <w:sz w:val="28"/>
          <w:szCs w:val="28"/>
        </w:rPr>
      </w:pPr>
    </w:p>
    <w:sectPr w:rsidR="00A96535" w:rsidRPr="008130CE" w:rsidSect="008130CE">
      <w:pgSz w:w="11906" w:h="16838" w:code="9"/>
      <w:pgMar w:top="1134" w:right="1133"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F6498"/>
    <w:multiLevelType w:val="multilevel"/>
    <w:tmpl w:val="CCB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8130CE"/>
    <w:rsid w:val="004160E1"/>
    <w:rsid w:val="00443211"/>
    <w:rsid w:val="00485F22"/>
    <w:rsid w:val="004E5973"/>
    <w:rsid w:val="008130CE"/>
    <w:rsid w:val="00C549D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0E1"/>
  </w:style>
  <w:style w:type="paragraph" w:styleId="Heading1">
    <w:name w:val="heading 1"/>
    <w:basedOn w:val="Normal"/>
    <w:link w:val="Heading1Char"/>
    <w:uiPriority w:val="9"/>
    <w:qFormat/>
    <w:rsid w:val="008130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8130CE"/>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3">
    <w:name w:val="heading 3"/>
    <w:basedOn w:val="Normal"/>
    <w:link w:val="Heading3Char"/>
    <w:uiPriority w:val="9"/>
    <w:qFormat/>
    <w:rsid w:val="008130CE"/>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paragraph" w:styleId="Heading4">
    <w:name w:val="heading 4"/>
    <w:basedOn w:val="Normal"/>
    <w:link w:val="Heading4Char"/>
    <w:uiPriority w:val="9"/>
    <w:qFormat/>
    <w:rsid w:val="008130CE"/>
    <w:pPr>
      <w:spacing w:before="100" w:beforeAutospacing="1" w:after="100" w:afterAutospacing="1" w:line="240" w:lineRule="auto"/>
      <w:outlineLvl w:val="3"/>
    </w:pPr>
    <w:rPr>
      <w:rFonts w:ascii="Times New Roman" w:eastAsia="Times New Roman" w:hAnsi="Times New Roman" w:cs="Times New Roman"/>
      <w:b/>
      <w:bCs/>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0CE"/>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8130CE"/>
    <w:rPr>
      <w:rFonts w:ascii="Times New Roman" w:eastAsia="Times New Roman" w:hAnsi="Times New Roman" w:cs="Times New Roman"/>
      <w:b/>
      <w:bCs/>
      <w:sz w:val="36"/>
      <w:szCs w:val="36"/>
      <w:lang w:eastAsia="vi-VN"/>
    </w:rPr>
  </w:style>
  <w:style w:type="character" w:customStyle="1" w:styleId="Heading3Char">
    <w:name w:val="Heading 3 Char"/>
    <w:basedOn w:val="DefaultParagraphFont"/>
    <w:link w:val="Heading3"/>
    <w:uiPriority w:val="9"/>
    <w:rsid w:val="008130CE"/>
    <w:rPr>
      <w:rFonts w:ascii="Times New Roman" w:eastAsia="Times New Roman" w:hAnsi="Times New Roman" w:cs="Times New Roman"/>
      <w:b/>
      <w:bCs/>
      <w:sz w:val="27"/>
      <w:szCs w:val="27"/>
      <w:lang w:eastAsia="vi-VN"/>
    </w:rPr>
  </w:style>
  <w:style w:type="character" w:customStyle="1" w:styleId="Heading4Char">
    <w:name w:val="Heading 4 Char"/>
    <w:basedOn w:val="DefaultParagraphFont"/>
    <w:link w:val="Heading4"/>
    <w:uiPriority w:val="9"/>
    <w:rsid w:val="008130CE"/>
    <w:rPr>
      <w:rFonts w:ascii="Times New Roman" w:eastAsia="Times New Roman" w:hAnsi="Times New Roman" w:cs="Times New Roman"/>
      <w:b/>
      <w:bCs/>
      <w:sz w:val="24"/>
      <w:szCs w:val="24"/>
      <w:lang w:eastAsia="vi-VN"/>
    </w:rPr>
  </w:style>
  <w:style w:type="character" w:styleId="Hyperlink">
    <w:name w:val="Hyperlink"/>
    <w:basedOn w:val="DefaultParagraphFont"/>
    <w:uiPriority w:val="99"/>
    <w:semiHidden/>
    <w:unhideWhenUsed/>
    <w:rsid w:val="008130CE"/>
    <w:rPr>
      <w:color w:val="0000FF"/>
      <w:u w:val="single"/>
    </w:rPr>
  </w:style>
  <w:style w:type="paragraph" w:styleId="NormalWeb">
    <w:name w:val="Normal (Web)"/>
    <w:basedOn w:val="Normal"/>
    <w:uiPriority w:val="99"/>
    <w:semiHidden/>
    <w:unhideWhenUsed/>
    <w:rsid w:val="008130C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kbwscwlrl-label">
    <w:name w:val="kbwscwlrl-label"/>
    <w:basedOn w:val="DefaultParagraphFont"/>
    <w:rsid w:val="008130CE"/>
  </w:style>
  <w:style w:type="paragraph" w:styleId="BalloonText">
    <w:name w:val="Balloon Text"/>
    <w:basedOn w:val="Normal"/>
    <w:link w:val="BalloonTextChar"/>
    <w:uiPriority w:val="99"/>
    <w:semiHidden/>
    <w:unhideWhenUsed/>
    <w:rsid w:val="008130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0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1680143">
      <w:bodyDiv w:val="1"/>
      <w:marLeft w:val="0"/>
      <w:marRight w:val="0"/>
      <w:marTop w:val="0"/>
      <w:marBottom w:val="0"/>
      <w:divBdr>
        <w:top w:val="none" w:sz="0" w:space="0" w:color="auto"/>
        <w:left w:val="none" w:sz="0" w:space="0" w:color="auto"/>
        <w:bottom w:val="none" w:sz="0" w:space="0" w:color="auto"/>
        <w:right w:val="none" w:sz="0" w:space="0" w:color="auto"/>
      </w:divBdr>
      <w:divsChild>
        <w:div w:id="2076926622">
          <w:marLeft w:val="0"/>
          <w:marRight w:val="0"/>
          <w:marTop w:val="480"/>
          <w:marBottom w:val="210"/>
          <w:divBdr>
            <w:top w:val="none" w:sz="0" w:space="0" w:color="auto"/>
            <w:left w:val="none" w:sz="0" w:space="0" w:color="auto"/>
            <w:bottom w:val="dashed" w:sz="2" w:space="4" w:color="BDBDBD"/>
            <w:right w:val="none" w:sz="0" w:space="0" w:color="auto"/>
          </w:divBdr>
          <w:divsChild>
            <w:div w:id="1666198881">
              <w:marLeft w:val="0"/>
              <w:marRight w:val="0"/>
              <w:marTop w:val="0"/>
              <w:marBottom w:val="0"/>
              <w:divBdr>
                <w:top w:val="none" w:sz="0" w:space="0" w:color="auto"/>
                <w:left w:val="none" w:sz="0" w:space="0" w:color="auto"/>
                <w:bottom w:val="none" w:sz="0" w:space="0" w:color="auto"/>
                <w:right w:val="none" w:sz="0" w:space="0" w:color="auto"/>
              </w:divBdr>
            </w:div>
          </w:divsChild>
        </w:div>
        <w:div w:id="1905870343">
          <w:marLeft w:val="0"/>
          <w:marRight w:val="0"/>
          <w:marTop w:val="0"/>
          <w:marBottom w:val="0"/>
          <w:divBdr>
            <w:top w:val="none" w:sz="0" w:space="0" w:color="auto"/>
            <w:left w:val="none" w:sz="0" w:space="0" w:color="auto"/>
            <w:bottom w:val="none" w:sz="0" w:space="0" w:color="auto"/>
            <w:right w:val="none" w:sz="0" w:space="0" w:color="auto"/>
          </w:divBdr>
          <w:divsChild>
            <w:div w:id="1508519476">
              <w:marLeft w:val="0"/>
              <w:marRight w:val="0"/>
              <w:marTop w:val="0"/>
              <w:marBottom w:val="0"/>
              <w:divBdr>
                <w:top w:val="none" w:sz="0" w:space="0" w:color="auto"/>
                <w:left w:val="none" w:sz="0" w:space="0" w:color="auto"/>
                <w:bottom w:val="none" w:sz="0" w:space="0" w:color="auto"/>
                <w:right w:val="none" w:sz="0" w:space="0" w:color="auto"/>
              </w:divBdr>
            </w:div>
            <w:div w:id="963269408">
              <w:marLeft w:val="0"/>
              <w:marRight w:val="0"/>
              <w:marTop w:val="0"/>
              <w:marBottom w:val="225"/>
              <w:divBdr>
                <w:top w:val="single" w:sz="6" w:space="0" w:color="CCCCCC"/>
                <w:left w:val="single" w:sz="6" w:space="0" w:color="CCCCCC"/>
                <w:bottom w:val="single" w:sz="6" w:space="0" w:color="CCCCCC"/>
                <w:right w:val="single" w:sz="6" w:space="0" w:color="CCCCCC"/>
              </w:divBdr>
              <w:divsChild>
                <w:div w:id="1342926477">
                  <w:marLeft w:val="0"/>
                  <w:marRight w:val="0"/>
                  <w:marTop w:val="0"/>
                  <w:marBottom w:val="0"/>
                  <w:divBdr>
                    <w:top w:val="none" w:sz="0" w:space="0" w:color="auto"/>
                    <w:left w:val="none" w:sz="0" w:space="0" w:color="auto"/>
                    <w:bottom w:val="none" w:sz="0" w:space="0" w:color="auto"/>
                    <w:right w:val="none" w:sz="0" w:space="0" w:color="auto"/>
                  </w:divBdr>
                  <w:divsChild>
                    <w:div w:id="1862889559">
                      <w:marLeft w:val="0"/>
                      <w:marRight w:val="0"/>
                      <w:marTop w:val="0"/>
                      <w:marBottom w:val="0"/>
                      <w:divBdr>
                        <w:top w:val="single" w:sz="6" w:space="0" w:color="E3E3E3"/>
                        <w:left w:val="single" w:sz="6" w:space="0" w:color="FC915C"/>
                        <w:bottom w:val="single" w:sz="6" w:space="0" w:color="E3E3E3"/>
                        <w:right w:val="single" w:sz="6" w:space="0" w:color="E3E3E3"/>
                      </w:divBdr>
                    </w:div>
                  </w:divsChild>
                </w:div>
              </w:divsChild>
            </w:div>
            <w:div w:id="671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B6D34B-FFF0-4A6E-B95F-2EF4B08B2F54}"/>
</file>

<file path=customXml/itemProps2.xml><?xml version="1.0" encoding="utf-8"?>
<ds:datastoreItem xmlns:ds="http://schemas.openxmlformats.org/officeDocument/2006/customXml" ds:itemID="{FBA4B893-3842-45BC-AC3E-4F5FF2AC134D}"/>
</file>

<file path=customXml/itemProps3.xml><?xml version="1.0" encoding="utf-8"?>
<ds:datastoreItem xmlns:ds="http://schemas.openxmlformats.org/officeDocument/2006/customXml" ds:itemID="{98637F0E-EA74-4B4F-9BBD-2E92DE8DB8EB}"/>
</file>

<file path=docProps/app.xml><?xml version="1.0" encoding="utf-8"?>
<Properties xmlns="http://schemas.openxmlformats.org/officeDocument/2006/extended-properties" xmlns:vt="http://schemas.openxmlformats.org/officeDocument/2006/docPropsVTypes">
  <Template>Normal</Template>
  <TotalTime>3</TotalTime>
  <Pages>3</Pages>
  <Words>678</Words>
  <Characters>3869</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1</cp:revision>
  <dcterms:created xsi:type="dcterms:W3CDTF">2023-05-26T01:42:00Z</dcterms:created>
  <dcterms:modified xsi:type="dcterms:W3CDTF">2023-05-26T01:45:00Z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